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Carlito" w:hAnsi="Carlito" w:eastAsia="GalaxieCopernicus-Extrabold" w:cs="Carlito"/>
          <w:b/>
          <w:color w:val="000000"/>
          <w:sz w:val="28"/>
          <w:szCs w:val="24"/>
        </w:rPr>
        <w:suppressLineNumbers/>
      </w:pPr>
      <w:r>
        <w:rPr>
          <w:rFonts w:ascii="Carlito" w:hAnsi="Carlito" w:eastAsia="GalaxieCopernicus-Extrabold" w:cs="Carlito"/>
          <w:b/>
          <w:color w:val="000000"/>
          <w:sz w:val="28"/>
          <w:szCs w:val="24"/>
        </w:rPr>
        <w:t xml:space="preserve">Was ist Zivilgesellschaft?</w:t>
      </w:r>
      <w:r>
        <w:rPr>
          <w:rStyle w:val="675"/>
          <w:rFonts w:ascii="Carlito" w:hAnsi="Carlito" w:eastAsia="GalaxieCopernicus-Extrabold" w:cs="Carlito"/>
          <w:b/>
          <w:color w:val="000000"/>
          <w:sz w:val="28"/>
          <w:szCs w:val="24"/>
        </w:rPr>
        <w:footnoteReference w:id="2"/>
      </w:r>
      <w:r>
        <w:rPr>
          <w:rFonts w:ascii="Carlito" w:hAnsi="Carlito" w:eastAsia="GalaxieCopernicus-Extrabold" w:cs="Carlito"/>
          <w:b/>
          <w:color w:val="000000"/>
          <w:sz w:val="28"/>
          <w:szCs w:val="24"/>
        </w:rPr>
      </w:r>
    </w:p>
    <w:p>
      <w:pPr>
        <w:spacing w:before="120" w:after="0" w:line="240" w:lineRule="auto"/>
        <w:shd w:val="clear" w:color="auto" w:fill="f2f2f2" w:themeFill="background1" w:themeFillShade="F2"/>
        <w:rPr>
          <w:rFonts w:ascii="Carlito" w:hAnsi="Carlito" w:eastAsia="GalaxieCopernicus-Book" w:cs="Carlito"/>
          <w:b/>
          <w:color w:val="000000"/>
          <w:sz w:val="24"/>
          <w:szCs w:val="24"/>
        </w:rPr>
        <w:suppressLineNumbers/>
      </w:pPr>
      <w:r>
        <w:rPr>
          <w:rFonts w:ascii="Carlito" w:hAnsi="Carlito" w:eastAsia="GalaxieCopernicus-Book" w:cs="Carlito"/>
          <w:b/>
          <w:color w:val="000000"/>
          <w:sz w:val="24"/>
          <w:szCs w:val="24"/>
        </w:rPr>
        <w:t xml:space="preserve">Arbeitsaufgaben</w:t>
      </w:r>
      <w:r>
        <w:rPr>
          <w:rFonts w:ascii="Carlito" w:hAnsi="Carlito" w:eastAsia="GalaxieCopernicus-Book" w:cs="Carlito"/>
          <w:b/>
          <w:color w:val="000000"/>
          <w:sz w:val="24"/>
          <w:szCs w:val="24"/>
        </w:rPr>
      </w:r>
    </w:p>
    <w:p>
      <w:pPr>
        <w:pStyle w:val="676"/>
        <w:numPr>
          <w:ilvl w:val="0"/>
          <w:numId w:val="2"/>
        </w:numPr>
        <w:spacing w:after="0" w:line="240" w:lineRule="auto"/>
        <w:shd w:val="clear" w:color="auto" w:fill="f2f2f2" w:themeFill="background1" w:themeFillShade="F2"/>
        <w:rPr>
          <w:rFonts w:ascii="Carlito" w:hAnsi="Carlito" w:eastAsia="GalaxieCopernicus-Book" w:cs="Carlito"/>
          <w:color w:val="000000"/>
          <w:sz w:val="24"/>
          <w:szCs w:val="24"/>
        </w:rPr>
        <w:suppressLineNumbers/>
      </w:pPr>
      <w:r>
        <w:rPr>
          <w:rFonts w:ascii="Carlito" w:hAnsi="Carlito" w:eastAsia="GalaxieCopernicus-Book" w:cs="Carlito"/>
          <w:color w:val="000000"/>
          <w:sz w:val="24"/>
          <w:szCs w:val="24"/>
        </w:rPr>
        <w:t xml:space="preserve">Rech</w:t>
      </w:r>
      <w:r>
        <w:rPr>
          <w:rFonts w:ascii="Carlito" w:hAnsi="Carlito" w:eastAsia="GalaxieCopernicus-Book" w:cs="Carlito"/>
          <w:color w:val="000000"/>
          <w:sz w:val="24"/>
          <w:szCs w:val="24"/>
        </w:rPr>
        <w:t xml:space="preserve">erchieren Sie zivilgesellschaftliche Akteure in Ihrem Umfeld und sortieren Sie diese je nach Arbeitsfeld. Machen Sie ggf. Überschneidungen von Arbeitsfeldern und/oder kontroverse Interessen deutlich.</w:t>
      </w:r>
      <w:r>
        <w:rPr>
          <w:rFonts w:ascii="Carlito" w:hAnsi="Carlito" w:eastAsia="GalaxieCopernicus-Book" w:cs="Carlito"/>
          <w:color w:val="000000"/>
          <w:sz w:val="24"/>
          <w:szCs w:val="24"/>
        </w:rPr>
      </w:r>
    </w:p>
    <w:p>
      <w:pPr>
        <w:pStyle w:val="676"/>
        <w:numPr>
          <w:ilvl w:val="0"/>
          <w:numId w:val="2"/>
        </w:numPr>
        <w:spacing w:after="0" w:line="240" w:lineRule="auto"/>
        <w:shd w:val="clear" w:color="auto" w:fill="f2f2f2" w:themeFill="background1" w:themeFillShade="F2"/>
        <w:rPr>
          <w:rFonts w:ascii="Carlito" w:hAnsi="Carlito" w:eastAsia="GalaxieCopernicus-Book" w:cs="Carlito"/>
          <w:color w:val="000000"/>
          <w:sz w:val="24"/>
          <w:szCs w:val="24"/>
        </w:rPr>
        <w:suppressLineNumbers/>
      </w:pPr>
      <w:r>
        <w:rPr>
          <w:rFonts w:ascii="Carlito" w:hAnsi="Carlito" w:eastAsia="GalaxieCopernicus-Book" w:cs="Carlito"/>
          <w:color w:val="000000"/>
          <w:sz w:val="24"/>
          <w:szCs w:val="24"/>
        </w:rPr>
        <w:t xml:space="preserve">Arbeiten Sie die Bedeutung der Zivilgesellschaft im Kontext staatlicher Institutionen heraus.</w:t>
      </w:r>
      <w:bookmarkStart w:id="0" w:name="_GoBack"/>
      <w:r/>
      <w:bookmarkEnd w:id="0"/>
      <w:r/>
      <w:r>
        <w:rPr>
          <w:rFonts w:ascii="Carlito" w:hAnsi="Carlito" w:eastAsia="GalaxieCopernicus-Book" w:cs="Carlito"/>
          <w:color w:val="000000"/>
          <w:sz w:val="24"/>
          <w:szCs w:val="24"/>
        </w:rPr>
      </w:r>
    </w:p>
    <w:p>
      <w:pPr>
        <w:pStyle w:val="676"/>
        <w:numPr>
          <w:ilvl w:val="0"/>
          <w:numId w:val="2"/>
        </w:numPr>
        <w:spacing w:after="0" w:line="240" w:lineRule="auto"/>
        <w:shd w:val="clear" w:color="auto" w:fill="f2f2f2" w:themeFill="background1" w:themeFillShade="F2"/>
        <w:rPr>
          <w:rFonts w:ascii="Carlito" w:hAnsi="Carlito" w:eastAsia="GalaxieCopernicus-Book" w:cs="Carlito"/>
          <w:color w:val="000000"/>
          <w:sz w:val="24"/>
          <w:szCs w:val="24"/>
        </w:rPr>
        <w:suppressLineNumbers/>
      </w:pPr>
      <w:r>
        <w:rPr>
          <w:rFonts w:ascii="Carlito" w:hAnsi="Carlito" w:eastAsia="GalaxieCopernicus-Book" w:cs="Carlito"/>
          <w:color w:val="000000"/>
          <w:sz w:val="24"/>
          <w:szCs w:val="24"/>
        </w:rPr>
        <w:t xml:space="preserve">Bewerte</w:t>
      </w:r>
      <w:r>
        <w:rPr>
          <w:rFonts w:ascii="Carlito" w:hAnsi="Carlito" w:eastAsia="GalaxieCopernicus-Book" w:cs="Carlito"/>
          <w:color w:val="000000"/>
          <w:sz w:val="24"/>
          <w:szCs w:val="24"/>
        </w:rPr>
        <w:t xml:space="preserve">n Sie die Rolle der Kirche(n) und anderer religiöser Organisationen und Institutionen in der Zivilgesellschaft.</w:t>
      </w:r>
      <w:r>
        <w:rPr>
          <w:rFonts w:ascii="Carlito" w:hAnsi="Carlito" w:eastAsia="GalaxieCopernicus-Book" w:cs="Carlito"/>
          <w:color w:val="000000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Carlito"/>
          <w:color w:val="000000"/>
          <w:sz w:val="24"/>
          <w:szCs w:val="24"/>
        </w:rPr>
      </w:pP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Zivilgesellschaft ist der Bereich in der Gesellschaft, der sich vom s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taatlichen und wirtschaftlichen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Sektor sowie von der Privatsphä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re abgrenzt. Er ist der O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rt des kollektiven ö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ffentlichen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Handelns. Zu den zivilgesellschaftlichen Akteuren zahlen Vereine, V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erbä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nde und weitere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 Formen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von Initiativen, Organisationen und sozialen Beweg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ungen. Sie bilden die Summe des öffentlichen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Engagements der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 Menschen eines Landes oder darü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ber hinaus.</w:t>
      </w:r>
      <w:r>
        <w:rPr>
          <w:rFonts w:ascii="Unna" w:hAnsi="Unna" w:eastAsia="GalaxieCopernicus-Book" w:cs="Carlito"/>
          <w:color w:val="000000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Carlito"/>
          <w:color w:val="000000"/>
          <w:sz w:val="24"/>
          <w:szCs w:val="24"/>
        </w:rPr>
      </w:pP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Dieses Engagement beru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ht auf Selbstorganisation. Dazu gehören alle Aktivitäten, die gemeinnützig und nicht profitorientiert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sind. Zivil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gesellschaftliche Akteure haben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viele Rollen: Sie sind Die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nstleister und unterstutzen die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Versorgung von Benac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hteiligten, wenn dies der Staat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nicht ausreichend tut, beispielsw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eise in der Wohlfahrtspflege (Diakonie,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Caritas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unter anderem). Sie setzen sich fü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 den Zusammenhal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t in der Gemeinschaft ein und fördern gemeinsame Aktivitäten, wie Sport oder Musik. Sie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gestalten unser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e Gesellschaft aktiv mit, indem sie die Politik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kritisch begleiten o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der neue Impulse setzen und auf Missstä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nde in der Gesellschaft aufme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rksam machen. Zivilgesellschaft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definiert sich auch dadu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rch, dass sie gesellschaftliche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Werte wie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 Gewaltfreiheit, Menschenwurde,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Rechtsstaatlichkeit oder demokratische Partiz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ipation teilt. Voraussetzung für die Aktivitäten von Zivilgesellschaft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sind individuelle und kollektive F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reiheiten wie die Versammlungs- und Vereinigungsfreiheit. Sie müssen vom Staat eingerä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umt werden.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Der Staat sollte das Engagement aktiv ermö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glichen.</w:t>
      </w:r>
      <w:r>
        <w:rPr>
          <w:rFonts w:ascii="Unna" w:hAnsi="Unna" w:eastAsia="GalaxieCopernicus-Book" w:cs="Carlito"/>
          <w:color w:val="000000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Carlito"/>
          <w:color w:val="000000"/>
          <w:sz w:val="24"/>
          <w:szCs w:val="24"/>
        </w:rPr>
      </w:pP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Zivilgesellschaftliche Or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ganisationen bilden das gesamte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Spektrum von Meinung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en innerhalb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einer Gesellschaft ab und können daher auch gegensätzliche Interessen vertreten,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was wir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 im Zuge der Diskussionen um Maßnahmen zur Eindä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mmung der Corona-Pandemie erle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ben oder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auch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bei Debatten um Infrastrukturmaßnahmen wie dem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Ausbau v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on Autobahnen oder der Erschließung von Naturräumen fü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r wirtschaf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tliche Zwecke. Diskussionen und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gesellschaftliche Konflikte wer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den in der Regel im Aktionsraum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von Zivilgesellschaft ausge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tragen und beeinflussen 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damit politische Entscheidungen.</w:t>
      </w:r>
      <w:r>
        <w:rPr>
          <w:rFonts w:ascii="Unna" w:hAnsi="Unna" w:eastAsia="GalaxieCopernicus-Book" w:cs="Carlito"/>
          <w:color w:val="000000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Carlito"/>
          <w:color w:val="000000"/>
          <w:sz w:val="24"/>
          <w:szCs w:val="24"/>
        </w:rPr>
      </w:pPr>
      <w:r>
        <w:rPr>
          <w:rFonts w:ascii="Unna" w:hAnsi="Unna" w:eastAsia="GalaxieCopernicus-Book" w:cs="GalaxieCopernicus-Book"/>
          <w:sz w:val="24"/>
          <w:szCs w:val="24"/>
        </w:rPr>
        <w:t xml:space="preserve">In demokratischen Sta</w:t>
      </w:r>
      <w:r>
        <w:rPr>
          <w:rFonts w:ascii="Unna" w:hAnsi="Unna" w:eastAsia="GalaxieCopernicus-Book" w:cs="GalaxieCopernicus-Book"/>
          <w:sz w:val="24"/>
          <w:szCs w:val="24"/>
        </w:rPr>
        <w:t xml:space="preserve">aten werden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Politiker:innen</w:t>
      </w:r>
      <w:r>
        <w:rPr>
          <w:rFonts w:ascii="Unna" w:hAnsi="Unna" w:eastAsia="GalaxieCopernicus-Book" w:cs="GalaxieCopernicus-Book"/>
          <w:sz w:val="24"/>
          <w:szCs w:val="24"/>
        </w:rPr>
        <w:t xml:space="preserve"> gewä</w:t>
      </w:r>
      <w:r>
        <w:rPr>
          <w:rFonts w:ascii="Unna" w:hAnsi="Unna" w:eastAsia="GalaxieCopernicus-Book" w:cs="GalaxieCopernicus-Book"/>
          <w:sz w:val="24"/>
          <w:szCs w:val="24"/>
        </w:rPr>
        <w:t xml:space="preserve">hlt. Politische Praxis und Gesetze sollten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 </w:t>
      </w:r>
      <w:r>
        <w:rPr>
          <w:rFonts w:ascii="Unna" w:hAnsi="Unna" w:eastAsia="GalaxieCopernicus-Book" w:cs="GalaxieCopernicus-Book"/>
          <w:sz w:val="24"/>
          <w:szCs w:val="24"/>
        </w:rPr>
        <w:t xml:space="preserve">so den</w:t>
      </w:r>
      <w:r>
        <w:rPr>
          <w:rFonts w:ascii="Unna" w:hAnsi="Unna" w:eastAsia="GalaxieCopernicus-Book" w:cs="GalaxieCopernicus-Book"/>
          <w:sz w:val="24"/>
          <w:szCs w:val="24"/>
        </w:rPr>
        <w:t xml:space="preserve"> Meinungen der Mehrheit der Bevö</w:t>
      </w:r>
      <w:r>
        <w:rPr>
          <w:rFonts w:ascii="Unna" w:hAnsi="Unna" w:eastAsia="GalaxieCopernicus-Book" w:cs="GalaxieCopernicus-Book"/>
          <w:sz w:val="24"/>
          <w:szCs w:val="24"/>
        </w:rPr>
        <w:t xml:space="preserve">lkerung entsprechen. Die Interaktion</w:t>
      </w:r>
      <w:r>
        <w:rPr>
          <w:rFonts w:ascii="Unna" w:hAnsi="Unna" w:eastAsia="GalaxieCopernicus-Book" w:cs="Carlito"/>
          <w:color w:val="000000"/>
          <w:sz w:val="24"/>
          <w:szCs w:val="24"/>
        </w:rPr>
        <w:t xml:space="preserve"> </w:t>
      </w:r>
      <w:r>
        <w:rPr>
          <w:rFonts w:ascii="Unna" w:hAnsi="Unna" w:eastAsia="GalaxieCopernicus-Book" w:cs="GalaxieCopernicus-Book"/>
          <w:sz w:val="24"/>
          <w:szCs w:val="24"/>
        </w:rPr>
        <w:t xml:space="preserve">zwischen Zivilgesellschaft </w:t>
      </w:r>
      <w:r>
        <w:rPr>
          <w:rFonts w:ascii="Unna" w:hAnsi="Unna" w:eastAsia="GalaxieCopernicus-Book" w:cs="GalaxieCopernicus-Book"/>
          <w:sz w:val="24"/>
          <w:szCs w:val="24"/>
        </w:rPr>
        <w:t xml:space="preserve">und Staat erfolgt in einem Rechtsstaa</w:t>
      </w:r>
      <w:r>
        <w:rPr>
          <w:rFonts w:ascii="Unna" w:hAnsi="Unna" w:eastAsia="GalaxieCopernicus-Book" w:cs="GalaxieCopernicus-Book"/>
          <w:sz w:val="24"/>
          <w:szCs w:val="24"/>
        </w:rPr>
        <w:t xml:space="preserve">t entlang der Gewaltenteilung: über die Gesetze, das Parlament und die unabhängigen Gerichte.</w:t>
      </w:r>
      <w:r>
        <w:rPr>
          <w:rFonts w:ascii="Unna" w:hAnsi="Unna" w:eastAsia="GalaxieCopernicus-Book" w:cs="Carlito"/>
          <w:color w:val="000000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GalaxieCopernicus-Book"/>
          <w:sz w:val="24"/>
          <w:szCs w:val="24"/>
        </w:rPr>
      </w:pPr>
      <w:r>
        <w:rPr>
          <w:rFonts w:ascii="Unna" w:hAnsi="Unna" w:eastAsia="GalaxieCopernicus-Book" w:cs="GalaxieCopernicus-Book"/>
          <w:sz w:val="24"/>
          <w:szCs w:val="24"/>
        </w:rPr>
        <w:t xml:space="preserve">Zivilgesellschaft </w:t>
      </w:r>
      <w:r>
        <w:rPr>
          <w:rFonts w:ascii="Unna" w:hAnsi="Unna" w:eastAsia="GalaxieCopernicus-Book" w:cs="GalaxieCopernicus-Book"/>
          <w:sz w:val="24"/>
          <w:szCs w:val="24"/>
        </w:rPr>
        <w:t xml:space="preserve">trägt weltweit die Potenziale fü</w:t>
      </w:r>
      <w:r>
        <w:rPr>
          <w:rFonts w:ascii="Unna" w:hAnsi="Unna" w:eastAsia="GalaxieCopernicus-Book" w:cs="GalaxieCopernicus-Book"/>
          <w:sz w:val="24"/>
          <w:szCs w:val="24"/>
        </w:rPr>
        <w:t xml:space="preserve">r gesellschaftlichen</w:t>
      </w:r>
      <w:r>
        <w:rPr>
          <w:rFonts w:ascii="Unna" w:hAnsi="Unna" w:eastAsia="GalaxieCopernicus-Book" w:cs="GalaxieCopernicus-Book"/>
          <w:sz w:val="24"/>
          <w:szCs w:val="24"/>
        </w:rPr>
        <w:t xml:space="preserve"> </w:t>
      </w:r>
      <w:r>
        <w:rPr>
          <w:rFonts w:ascii="Unna" w:hAnsi="Unna" w:eastAsia="GalaxieCopernicus-Book" w:cs="GalaxieCopernicus-Book"/>
          <w:sz w:val="24"/>
          <w:szCs w:val="24"/>
        </w:rPr>
        <w:t xml:space="preserve">Wande</w:t>
      </w:r>
      <w:r>
        <w:rPr>
          <w:rFonts w:ascii="Unna" w:hAnsi="Unna" w:eastAsia="GalaxieCopernicus-Book" w:cs="GalaxieCopernicus-Book"/>
          <w:sz w:val="24"/>
          <w:szCs w:val="24"/>
        </w:rPr>
        <w:t xml:space="preserve">l in sich. Sie macht auf Missstände </w:t>
      </w:r>
      <w:r>
        <w:rPr>
          <w:rFonts w:ascii="Unna" w:hAnsi="Unna" w:eastAsia="GalaxieCopernicus-Book" w:cs="GalaxieCopernicus-Book"/>
          <w:sz w:val="24"/>
          <w:szCs w:val="24"/>
        </w:rPr>
        <w:t xml:space="preserve">aufme</w:t>
      </w:r>
      <w:r>
        <w:rPr>
          <w:rFonts w:ascii="Unna" w:hAnsi="Unna" w:eastAsia="GalaxieCopernicus-Book" w:cs="GalaxieCopernicus-Book"/>
          <w:sz w:val="24"/>
          <w:szCs w:val="24"/>
        </w:rPr>
        <w:t xml:space="preserve">rksam und setzt neue Impulse. Häufig ermöglicht </w:t>
      </w:r>
      <w:r>
        <w:rPr>
          <w:rFonts w:ascii="Unna" w:hAnsi="Unna" w:eastAsia="GalaxieCopernicus-Book" w:cs="GalaxieCopernicus-Book"/>
          <w:sz w:val="24"/>
          <w:szCs w:val="24"/>
        </w:rPr>
        <w:t xml:space="preserve">sie mehr Beteiligung an g</w:t>
      </w:r>
      <w:r>
        <w:rPr>
          <w:rFonts w:ascii="Unna" w:hAnsi="Unna" w:eastAsia="GalaxieCopernicus-Book" w:cs="GalaxieCopernicus-Book"/>
          <w:sz w:val="24"/>
          <w:szCs w:val="24"/>
        </w:rPr>
        <w:t xml:space="preserve">esellschaftlichen Prozessen und </w:t>
      </w:r>
      <w:r>
        <w:rPr>
          <w:rFonts w:ascii="Unna" w:hAnsi="Unna" w:eastAsia="GalaxieCopernicus-Book" w:cs="GalaxieCopernicus-Book"/>
          <w:sz w:val="24"/>
          <w:szCs w:val="24"/>
        </w:rPr>
        <w:t xml:space="preserve">hinterfragt aktuelle </w:t>
      </w:r>
      <w:r>
        <w:rPr>
          <w:rFonts w:ascii="Unna" w:hAnsi="Unna" w:eastAsia="GalaxieCopernicus-Book" w:cs="GalaxieCopernicus-Book"/>
          <w:sz w:val="24"/>
          <w:szCs w:val="24"/>
        </w:rPr>
        <w:t xml:space="preserve">Entwicklungen. Man spricht auch </w:t>
      </w:r>
      <w:r>
        <w:rPr>
          <w:rFonts w:ascii="Unna" w:hAnsi="Unna" w:eastAsia="GalaxieCopernicus-Book" w:cs="GalaxieCopernicus-Book"/>
          <w:sz w:val="24"/>
          <w:szCs w:val="24"/>
        </w:rPr>
        <w:t xml:space="preserve">von „Demokratisierung der Demokratie“.</w:t>
      </w:r>
      <w:r>
        <w:rPr>
          <w:rFonts w:ascii="Unna" w:hAnsi="Unna" w:eastAsia="GalaxieCopernicus-Book" w:cs="GalaxieCopernicus-Book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GalaxieCopernicus-Book"/>
          <w:sz w:val="24"/>
          <w:szCs w:val="24"/>
        </w:rPr>
      </w:pPr>
      <w:r>
        <w:rPr>
          <w:rFonts w:ascii="Unna" w:hAnsi="Unna" w:eastAsia="GalaxieCopernicus-Book" w:cs="GalaxieCopernicus-Book"/>
          <w:sz w:val="24"/>
          <w:szCs w:val="24"/>
        </w:rPr>
        <w:t xml:space="preserve">Eine zentrale Rolle innerhalb der Zivilgesellschaft sp</w:t>
      </w:r>
      <w:r>
        <w:rPr>
          <w:rFonts w:ascii="Unna" w:hAnsi="Unna" w:eastAsia="GalaxieCopernicus-Book" w:cs="GalaxieCopernicus-Book"/>
          <w:sz w:val="24"/>
          <w:szCs w:val="24"/>
        </w:rPr>
        <w:t xml:space="preserve">ielen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soziale Bewegungen. Diese en</w:t>
      </w:r>
      <w:r>
        <w:rPr>
          <w:rFonts w:ascii="Unna" w:hAnsi="Unna" w:eastAsia="GalaxieCopernicus-Book" w:cs="GalaxieCopernicus-Book"/>
          <w:sz w:val="24"/>
          <w:szCs w:val="24"/>
        </w:rPr>
        <w:t xml:space="preserve">tstehen, wenn Herausforderungen und Probleme von der Politik übersehen, bewusst </w:t>
      </w:r>
      <w:r>
        <w:rPr>
          <w:rFonts w:ascii="Unna" w:hAnsi="Unna" w:eastAsia="GalaxieCopernicus-Book" w:cs="GalaxieCopernicus-Book"/>
          <w:sz w:val="24"/>
          <w:szCs w:val="24"/>
        </w:rPr>
        <w:t xml:space="preserve">nicht wa</w:t>
      </w:r>
      <w:r>
        <w:rPr>
          <w:rFonts w:ascii="Unna" w:hAnsi="Unna" w:eastAsia="GalaxieCopernicus-Book" w:cs="GalaxieCopernicus-Book"/>
          <w:sz w:val="24"/>
          <w:szCs w:val="24"/>
        </w:rPr>
        <w:t xml:space="preserve">hrgenommen oder nicht genug berücksichtigt werden. Nicht selten fü</w:t>
      </w:r>
      <w:r>
        <w:rPr>
          <w:rFonts w:ascii="Unna" w:hAnsi="Unna" w:eastAsia="GalaxieCopernicus-Book" w:cs="GalaxieCopernicus-Book"/>
          <w:sz w:val="24"/>
          <w:szCs w:val="24"/>
        </w:rPr>
        <w:t xml:space="preserve">hren diese Bewegungen zu </w:t>
      </w:r>
      <w:r>
        <w:rPr>
          <w:rFonts w:ascii="Unna" w:hAnsi="Unna" w:eastAsia="GalaxieCopernicus-Book" w:cs="GalaxieCopernicus-Book"/>
          <w:sz w:val="24"/>
          <w:szCs w:val="24"/>
        </w:rPr>
        <w:t xml:space="preserve">nachhaltigen</w:t>
      </w:r>
      <w:r>
        <w:rPr>
          <w:rFonts w:ascii="Unna" w:hAnsi="Unna" w:eastAsia="GalaxieCopernicus-Book" w:cs="GalaxieCopernicus-Book"/>
          <w:sz w:val="24"/>
          <w:szCs w:val="24"/>
        </w:rPr>
        <w:t xml:space="preserve"> Verä</w:t>
      </w:r>
      <w:r>
        <w:rPr>
          <w:rFonts w:ascii="Unna" w:hAnsi="Unna" w:eastAsia="GalaxieCopernicus-Book" w:cs="GalaxieCopernicus-Book"/>
          <w:sz w:val="24"/>
          <w:szCs w:val="24"/>
        </w:rPr>
        <w:t xml:space="preserve">nderungen auf nationaler und globaler Ebene.</w:t>
      </w:r>
      <w:r>
        <w:rPr>
          <w:rFonts w:ascii="Unna" w:hAnsi="Unna" w:eastAsia="GalaxieCopernicus-Book" w:cs="GalaxieCopernicus-Book"/>
          <w:sz w:val="24"/>
          <w:szCs w:val="24"/>
        </w:rPr>
        <w:t xml:space="preserve"> So wurde das aktive Wahlrecht fü</w:t>
      </w:r>
      <w:r>
        <w:rPr>
          <w:rFonts w:ascii="Unna" w:hAnsi="Unna" w:eastAsia="GalaxieCopernicus-Book" w:cs="GalaxieCopernicus-Book"/>
          <w:sz w:val="24"/>
          <w:szCs w:val="24"/>
        </w:rPr>
        <w:t xml:space="preserve">r Frauen erstmals weltweit</w:t>
      </w:r>
      <w:r>
        <w:rPr>
          <w:rFonts w:ascii="Unna" w:hAnsi="Unna" w:eastAsia="GalaxieCopernicus-Book" w:cs="GalaxieCopernicus-Book"/>
          <w:sz w:val="24"/>
          <w:szCs w:val="24"/>
        </w:rPr>
        <w:t xml:space="preserve"> 1</w:t>
      </w:r>
      <w:r>
        <w:rPr>
          <w:rFonts w:ascii="Unna" w:hAnsi="Unna" w:eastAsia="GalaxieCopernicus-Book" w:cs="GalaxieCopernicus-Book"/>
          <w:sz w:val="24"/>
          <w:szCs w:val="24"/>
        </w:rPr>
        <w:t xml:space="preserve">893 nach jahrzehntelangem Kampf der Frauenbewegung</w:t>
      </w:r>
      <w:r>
        <w:rPr>
          <w:rFonts w:ascii="Unna" w:hAnsi="Unna" w:eastAsia="GalaxieCopernicus-Book" w:cs="GalaxieCopernicus-Book"/>
          <w:sz w:val="24"/>
          <w:szCs w:val="24"/>
        </w:rPr>
        <w:t xml:space="preserve"> eingeführt. Unabhängigkeitsbewegungen in Asien, </w:t>
      </w:r>
      <w:r>
        <w:rPr>
          <w:rFonts w:ascii="Unna" w:hAnsi="Unna" w:eastAsia="GalaxieCopernicus-Book" w:cs="GalaxieCopernicus-Book"/>
          <w:sz w:val="24"/>
          <w:szCs w:val="24"/>
        </w:rPr>
        <w:t xml:space="preserve">Afrika und Lateinamerik</w:t>
      </w:r>
      <w:r>
        <w:rPr>
          <w:rFonts w:ascii="Unna" w:hAnsi="Unna" w:eastAsia="GalaxieCopernicus-Book" w:cs="GalaxieCopernicus-Book"/>
          <w:sz w:val="24"/>
          <w:szCs w:val="24"/>
        </w:rPr>
        <w:t xml:space="preserve">a erreichten die Beendigung der </w:t>
      </w:r>
      <w:r>
        <w:rPr>
          <w:rFonts w:ascii="Unna" w:hAnsi="Unna" w:eastAsia="GalaxieCopernicus-Book" w:cs="GalaxieCopernicus-Book"/>
          <w:sz w:val="24"/>
          <w:szCs w:val="24"/>
        </w:rPr>
        <w:t xml:space="preserve">Kolonialherrschaft. Ref</w:t>
      </w:r>
      <w:r>
        <w:rPr>
          <w:rFonts w:ascii="Unna" w:hAnsi="Unna" w:eastAsia="GalaxieCopernicus-Book" w:cs="GalaxieCopernicus-Book"/>
          <w:sz w:val="24"/>
          <w:szCs w:val="24"/>
        </w:rPr>
        <w:t xml:space="preserve">orm- und Demokratiebewegungen der osteuropäischen Staaten führten zu einer Neuausrichtung dieser Lä</w:t>
      </w:r>
      <w:r>
        <w:rPr>
          <w:rFonts w:ascii="Unna" w:hAnsi="Unna" w:eastAsia="GalaxieCopernicus-Book" w:cs="GalaxieCopernicus-Book"/>
          <w:sz w:val="24"/>
          <w:szCs w:val="24"/>
        </w:rPr>
        <w:t xml:space="preserve">nde</w:t>
      </w:r>
      <w:r>
        <w:rPr>
          <w:rFonts w:ascii="Unna" w:hAnsi="Unna" w:eastAsia="GalaxieCopernicus-Book" w:cs="GalaxieCopernicus-Book"/>
          <w:sz w:val="24"/>
          <w:szCs w:val="24"/>
        </w:rPr>
        <w:t xml:space="preserve">r und im Falle Deutschlands zur Wiedervereinigung. Ü</w:t>
      </w:r>
      <w:r>
        <w:rPr>
          <w:rFonts w:ascii="Unna" w:hAnsi="Unna" w:eastAsia="GalaxieCopernicus-Book" w:cs="GalaxieCopernicus-Book"/>
          <w:sz w:val="24"/>
          <w:szCs w:val="24"/>
        </w:rPr>
        <w:t xml:space="preserve">b</w:t>
      </w:r>
      <w:r>
        <w:rPr>
          <w:rFonts w:ascii="Unna" w:hAnsi="Unna" w:eastAsia="GalaxieCopernicus-Book" w:cs="GalaxieCopernicus-Book"/>
          <w:sz w:val="24"/>
          <w:szCs w:val="24"/>
        </w:rPr>
        <w:t xml:space="preserve">erall auf der Welt gibt es auch </w:t>
      </w:r>
      <w:r>
        <w:rPr>
          <w:rFonts w:ascii="Unna" w:hAnsi="Unna" w:eastAsia="GalaxieCopernicus-Book" w:cs="GalaxieCopernicus-Book"/>
          <w:sz w:val="24"/>
          <w:szCs w:val="24"/>
        </w:rPr>
        <w:t xml:space="preserve">heute Reformbewegungen</w:t>
      </w:r>
      <w:r>
        <w:rPr>
          <w:rFonts w:ascii="Unna" w:hAnsi="Unna" w:eastAsia="GalaxieCopernicus-Book" w:cs="GalaxieCopernicus-Book"/>
          <w:sz w:val="24"/>
          <w:szCs w:val="24"/>
        </w:rPr>
        <w:t xml:space="preserve">, die von der Zivilgesellschaft initiiert </w:t>
      </w:r>
      <w:r>
        <w:rPr>
          <w:rFonts w:ascii="Unna" w:hAnsi="Unna" w:eastAsia="GalaxieCopernicus-Book" w:cs="GalaxieCopernicus-Book"/>
          <w:sz w:val="24"/>
          <w:szCs w:val="24"/>
        </w:rPr>
        <w:t xml:space="preserve">und g</w:t>
      </w:r>
      <w:r>
        <w:rPr>
          <w:rFonts w:ascii="Unna" w:hAnsi="Unna" w:eastAsia="GalaxieCopernicus-Book" w:cs="GalaxieCopernicus-Book"/>
          <w:sz w:val="24"/>
          <w:szCs w:val="24"/>
        </w:rPr>
        <w:t xml:space="preserve">etragen werden. Manche erringen Erfolge, </w:t>
      </w:r>
      <w:r>
        <w:rPr>
          <w:rFonts w:ascii="Unna" w:hAnsi="Unna" w:eastAsia="GalaxieCopernicus-Book" w:cs="GalaxieCopernicus-Book"/>
          <w:sz w:val="24"/>
          <w:szCs w:val="24"/>
        </w:rPr>
        <w:t xml:space="preserve">an</w:t>
      </w:r>
      <w:r>
        <w:rPr>
          <w:rFonts w:ascii="Unna" w:hAnsi="Unna" w:eastAsia="GalaxieCopernicus-Book" w:cs="GalaxieCopernicus-Book"/>
          <w:sz w:val="24"/>
          <w:szCs w:val="24"/>
        </w:rPr>
        <w:t xml:space="preserve">dere werden von Staaten unterdrückt </w:t>
      </w:r>
      <w:r>
        <w:rPr>
          <w:rFonts w:ascii="Unna" w:hAnsi="Unna" w:eastAsia="GalaxieCopernicus-Book" w:cs="GalaxieCopernicus-Book"/>
          <w:sz w:val="24"/>
          <w:szCs w:val="24"/>
        </w:rPr>
        <w:t xml:space="preserve">und mit Gewalt niedergeschlagen.</w:t>
      </w:r>
      <w:r>
        <w:rPr>
          <w:rFonts w:ascii="Unna" w:hAnsi="Unna" w:eastAsia="GalaxieCopernicus-Book" w:cs="GalaxieCopernicus-Book"/>
          <w:sz w:val="24"/>
          <w:szCs w:val="24"/>
        </w:rPr>
      </w:r>
    </w:p>
    <w:p>
      <w:pPr>
        <w:spacing w:before="120" w:after="0" w:line="240" w:lineRule="auto"/>
        <w:rPr>
          <w:rFonts w:ascii="Unna" w:hAnsi="Unna" w:eastAsia="GalaxieCopernicus-Book" w:cs="GalaxieCopernicus-Book"/>
          <w:sz w:val="24"/>
          <w:szCs w:val="24"/>
        </w:rPr>
      </w:pPr>
      <w:r>
        <w:rPr>
          <w:rFonts w:ascii="Unna" w:hAnsi="Unna" w:eastAsia="GalaxieCopernicus-Book" w:cs="GalaxieCopernicus-Book"/>
          <w:sz w:val="24"/>
          <w:szCs w:val="24"/>
        </w:rPr>
        <w:t xml:space="preserve">Auch in Deutschland sind za</w:t>
      </w:r>
      <w:r>
        <w:rPr>
          <w:rFonts w:ascii="Unna" w:hAnsi="Unna" w:eastAsia="GalaxieCopernicus-Book" w:cs="GalaxieCopernicus-Book"/>
          <w:sz w:val="24"/>
          <w:szCs w:val="24"/>
        </w:rPr>
        <w:t xml:space="preserve">hlreiche zivilgesellschaftliche Organisationen und soziale </w:t>
      </w:r>
      <w:r>
        <w:rPr>
          <w:rFonts w:ascii="Unna" w:hAnsi="Unna" w:eastAsia="GalaxieCopernicus-Book" w:cs="GalaxieCopernicus-Book"/>
          <w:sz w:val="24"/>
          <w:szCs w:val="24"/>
        </w:rPr>
        <w:t xml:space="preserve">Bewegungen aktiv. Die Kampagne </w:t>
      </w:r>
      <w:r>
        <w:rPr>
          <w:rFonts w:ascii="Unna" w:hAnsi="Unna" w:eastAsia="GalaxieCopernicus-BookItalic" w:cs="GalaxieCopernicus-BookItalic"/>
          <w:i/>
          <w:iCs/>
          <w:sz w:val="24"/>
          <w:szCs w:val="24"/>
        </w:rPr>
        <w:t xml:space="preserve">Initiative</w:t>
      </w:r>
      <w:r>
        <w:rPr>
          <w:rFonts w:ascii="Unna" w:hAnsi="Unna" w:eastAsia="GalaxieCopernicus-Book" w:cs="GalaxieCopernicus-Book"/>
          <w:sz w:val="24"/>
          <w:szCs w:val="24"/>
        </w:rPr>
        <w:t xml:space="preserve"> </w:t>
      </w:r>
      <w:r>
        <w:rPr>
          <w:rFonts w:ascii="Unna" w:hAnsi="Unna" w:eastAsia="GalaxieCopernicus-BookItalic" w:cs="GalaxieCopernicus-BookItalic"/>
          <w:i/>
          <w:iCs/>
          <w:sz w:val="24"/>
          <w:szCs w:val="24"/>
        </w:rPr>
        <w:t xml:space="preserve">Lieferkettengesetz </w:t>
      </w:r>
      <w:r>
        <w:rPr>
          <w:rFonts w:ascii="Unna" w:hAnsi="Unna" w:eastAsia="GalaxieCopernicus-Book" w:cs="GalaxieCopernicus-Book"/>
          <w:sz w:val="24"/>
          <w:szCs w:val="24"/>
        </w:rPr>
        <w:t xml:space="preserve">wurde im September 2019 </w:t>
      </w:r>
      <w:r>
        <w:rPr>
          <w:rFonts w:ascii="Unna" w:hAnsi="Unna" w:eastAsia="GalaxieCopernicus-Book" w:cs="GalaxieCopernicus-Book"/>
          <w:sz w:val="24"/>
          <w:szCs w:val="24"/>
        </w:rPr>
        <w:t xml:space="preserve">mit dem Ziel </w:t>
      </w:r>
      <w:r>
        <w:rPr>
          <w:rFonts w:ascii="Unna" w:hAnsi="Unna" w:eastAsia="GalaxieCopernicus-Book" w:cs="GalaxieCopernicus-Book"/>
          <w:sz w:val="24"/>
          <w:szCs w:val="24"/>
        </w:rPr>
        <w:t xml:space="preserve">gestartet, deutsche Unternehmen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gesetzlich zu</w:t>
      </w:r>
      <w:r>
        <w:rPr>
          <w:rFonts w:ascii="Unna" w:hAnsi="Unna" w:eastAsia="GalaxieCopernicus-Book" w:cs="GalaxieCopernicus-Book"/>
          <w:sz w:val="24"/>
          <w:szCs w:val="24"/>
        </w:rPr>
        <w:t xml:space="preserve">r Beachtung von Menschenrechten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und Umweltstandards</w:t>
      </w:r>
      <w:r>
        <w:rPr>
          <w:rFonts w:ascii="Unna" w:hAnsi="Unna" w:eastAsia="GalaxieCopernicus-Book" w:cs="GalaxieCopernicus-Book"/>
          <w:sz w:val="24"/>
          <w:szCs w:val="24"/>
        </w:rPr>
        <w:t xml:space="preserve"> in ihren internationalen Geschäften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zu verpflicht</w:t>
      </w:r>
      <w:r>
        <w:rPr>
          <w:rFonts w:ascii="Unna" w:hAnsi="Unna" w:eastAsia="GalaxieCopernicus-Book" w:cs="GalaxieCopernicus-Book"/>
          <w:sz w:val="24"/>
          <w:szCs w:val="24"/>
        </w:rPr>
        <w:t xml:space="preserve">en. Mehr als 125 Organisationen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aus den Bereichen Menschenrechte,</w:t>
      </w:r>
      <w:r>
        <w:rPr>
          <w:rFonts w:ascii="Unna" w:hAnsi="Unna" w:eastAsia="GalaxieCopernicus-Book" w:cs="GalaxieCopernicus-Book"/>
          <w:sz w:val="24"/>
          <w:szCs w:val="24"/>
        </w:rPr>
        <w:t xml:space="preserve"> Umwelt- und Verbraucherschutz, Gewerkschaften und Kirche haben </w:t>
      </w:r>
      <w:r>
        <w:rPr>
          <w:rFonts w:ascii="Unna" w:hAnsi="Unna" w:eastAsia="GalaxieCopernicus-Book" w:cs="GalaxieCopernicus-Book"/>
          <w:sz w:val="24"/>
          <w:szCs w:val="24"/>
        </w:rPr>
        <w:t xml:space="preserve">sich an der Initiative be</w:t>
      </w:r>
      <w:r>
        <w:rPr>
          <w:rFonts w:ascii="Unna" w:hAnsi="Unna" w:eastAsia="GalaxieCopernicus-Book" w:cs="GalaxieCopernicus-Book"/>
          <w:sz w:val="24"/>
          <w:szCs w:val="24"/>
        </w:rPr>
        <w:t xml:space="preserve">teiligt. Die Kampagne bewirkte, </w:t>
      </w:r>
      <w:r>
        <w:rPr>
          <w:rFonts w:ascii="Unna" w:hAnsi="Unna" w:eastAsia="GalaxieCopernicus-Book" w:cs="GalaxieCopernicus-Book"/>
          <w:sz w:val="24"/>
          <w:szCs w:val="24"/>
        </w:rPr>
        <w:t xml:space="preserve">dass das Gese</w:t>
      </w:r>
      <w:r>
        <w:rPr>
          <w:rFonts w:ascii="Unna" w:hAnsi="Unna" w:eastAsia="GalaxieCopernicus-Book" w:cs="GalaxieCopernicus-Book"/>
          <w:sz w:val="24"/>
          <w:szCs w:val="24"/>
        </w:rPr>
        <w:t xml:space="preserve">tz im Sommer 2021 verabschiedet wurde. </w:t>
      </w:r>
      <w:r>
        <w:rPr>
          <w:rFonts w:ascii="Unna" w:hAnsi="Unna" w:eastAsia="GalaxieCopernicus-Book" w:cs="GalaxieCopernicus-Book"/>
          <w:sz w:val="24"/>
          <w:szCs w:val="24"/>
        </w:rPr>
        <w:t xml:space="preserve">Es soll ab 1. Januar 2023 in Kraft treten.</w:t>
      </w:r>
      <w:r>
        <w:rPr>
          <w:rFonts w:ascii="Unna" w:hAnsi="Unna" w:eastAsia="GalaxieCopernicus-Book" w:cs="GalaxieCopernicus-Book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lnNumType w:countBy="5" w:restart="continuous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laxieCopernicus-BookItalic">
    <w:panose1 w:val="05040102010807070707"/>
  </w:font>
  <w:font w:name="Unna">
    <w:panose1 w:val="05040102010807070707"/>
  </w:font>
  <w:font w:name="GalaxieCopernicus-Book">
    <w:panose1 w:val="05040102010807070707"/>
  </w:font>
  <w:font w:name="Carlito">
    <w:panose1 w:val="020F0502020204030204"/>
  </w:font>
  <w:font w:name="Wingdings">
    <w:panose1 w:val="05010000000000000000"/>
  </w:font>
  <w:font w:name="Courier New">
    <w:panose1 w:val="02070309020205020404"/>
  </w:font>
  <w:font w:name="GalaxieCopernicus-Extrabold">
    <w:panose1 w:val="05040102010807070707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73"/>
        <w:rPr>
          <w:rFonts w:ascii="Carlito" w:hAnsi="Carlito" w:cs="Carlito"/>
        </w:rPr>
      </w:pPr>
      <w:r>
        <w:rPr>
          <w:rStyle w:val="675"/>
          <w:rFonts w:ascii="Carlito" w:hAnsi="Carlito" w:cs="Carlito"/>
        </w:rPr>
        <w:footnoteRef/>
      </w:r>
      <w:r>
        <w:rPr>
          <w:rFonts w:ascii="Carlito" w:hAnsi="Carlito" w:cs="Carlito"/>
        </w:rPr>
        <w:t xml:space="preserve"> vgl. Das Thema: Zivilgesellschaft; in: </w:t>
      </w:r>
      <w:r>
        <w:rPr>
          <w:rFonts w:ascii="Carlito" w:hAnsi="Carlito" w:cs="Carlito"/>
        </w:rPr>
        <w:t xml:space="preserve">Brot für die Welt - </w:t>
      </w:r>
      <w:r>
        <w:rPr>
          <w:rFonts w:ascii="Carlito" w:hAnsi="Carlito" w:cs="Carlito"/>
        </w:rPr>
        <w:t xml:space="preserve">Global lernen Ausgabe 1-2022. Anregungen für die schulische und außerschulische Bildungsarbeit mit Jugendlichen, S.3f.</w:t>
      </w:r>
      <w:r>
        <w:rPr>
          <w:rFonts w:ascii="Carlito" w:hAnsi="Carlito" w:cs="Carlito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0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0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3"/>
    <w:uiPriority w:val="99"/>
    <w:rPr>
      <w:sz w:val="18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footnote text"/>
    <w:basedOn w:val="669"/>
    <w:link w:val="67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4" w:customStyle="1">
    <w:name w:val="Fußnotentext Zchn"/>
    <w:basedOn w:val="670"/>
    <w:link w:val="673"/>
    <w:uiPriority w:val="99"/>
    <w:semiHidden/>
    <w:rPr>
      <w:sz w:val="20"/>
      <w:szCs w:val="20"/>
    </w:rPr>
  </w:style>
  <w:style w:type="character" w:styleId="675">
    <w:name w:val="footnote reference"/>
    <w:basedOn w:val="670"/>
    <w:uiPriority w:val="99"/>
    <w:semiHidden/>
    <w:unhideWhenUsed/>
    <w:rPr>
      <w:vertAlign w:val="superscript"/>
    </w:rPr>
  </w:style>
  <w:style w:type="paragraph" w:styleId="676">
    <w:name w:val="List Paragraph"/>
    <w:basedOn w:val="66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M4_COMPANY_NAME/7.4.0.0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Frank</dc:creator>
  <cp:keywords/>
  <dc:description/>
  <cp:lastModifiedBy>Frank Behr</cp:lastModifiedBy>
  <cp:revision>3</cp:revision>
  <dcterms:created xsi:type="dcterms:W3CDTF">2024-01-29T12:04:00Z</dcterms:created>
  <dcterms:modified xsi:type="dcterms:W3CDTF">2024-01-29T12:39:04Z</dcterms:modified>
</cp:coreProperties>
</file>